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22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in respect of those Insurances set out in the Annex to this Schedule and those required by applicable Law; and </w:t>
      </w:r>
    </w:p>
    <w:p w:rsidR="00000000" w:rsidDel="00000000" w:rsidP="00000000" w:rsidRDefault="00000000" w:rsidRPr="00000000" w14:paraId="0000000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Buyer,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7">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A">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the Contract for which it may be entitled to claim under any of the Insurances.  In the event that the Buyer receives a claim relating to or arising out of the Contract or the Deliverables, the Supplier shall co-operate with the Buyer and assist it in dealing with such claims including without limitation providing information and documentation in a timely manner.</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Buyer is the claimant party, the Supplier shall give the Buyer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Start Date in accordance with this Schedule:</w:t>
      </w:r>
      <w:r w:rsidDel="00000000" w:rsidR="00000000" w:rsidRPr="00000000">
        <w:rPr>
          <w:rtl w:val="0"/>
        </w:rPr>
      </w:r>
    </w:p>
    <w:bookmarkStart w:colFirst="0" w:colLast="0" w:name="bookmark=id.3znysh7" w:id="3"/>
    <w:bookmarkEnd w:id="3"/>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professional indemnity insurance [with cover (for a single event or a series of related events and in the aggregate) of not less than] ten million pounds (£10,000,000); </w:t>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employers’ liability insurance [with cover (for a single event or a series of related events and in the aggregate) of not less than] ten million pounds (£10,000,000). </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Calibri" w:cs="Calibri" w:eastAsia="Calibri" w:hAnsi="Calibri"/>
          <w:b w:val="1"/>
          <w:i w:val="0"/>
          <w:smallCaps w:val="1"/>
          <w:strike w:val="0"/>
          <w:color w:val="000000"/>
          <w:sz w:val="22"/>
          <w:szCs w:val="22"/>
          <w:u w:val="none"/>
          <w:shd w:fill="auto" w:val="clear"/>
          <w:vertAlign w:val="baseline"/>
        </w:rPr>
        <w:sectPr>
          <w:headerReference r:id="rId7" w:type="default"/>
          <w:headerReference r:id="rId8" w:type="first"/>
          <w:footerReference r:id="rId9" w:type="default"/>
          <w:footerReference r:id="rId10" w:type="first"/>
          <w:pgSz w:h="16838" w:w="11906"/>
          <w:pgMar w:bottom="1440" w:top="1440" w:left="1440" w:right="1440" w:header="709" w:footer="709"/>
          <w:pgNumType w:start="1"/>
          <w:cols w:equalWidth="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adjust the above as required for your procurement and add any other insurance required for the particular project.]</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C">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30">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w:t>
      <w:tab/>
      <w:t xml:space="preserv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22 (Insurance Requirements)</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t4mdDOq2ib/3F0UcOOGl5yHd4Q==">AMUW2mWtG5uc30z1nOLOyP5RPHQep7ctzd7NdNLtcatRXusKjLUJTllwv0bMSmiBpIv7fZoify9f0CIYRkkQZwFPDkEJbwrX9y0h9uL5wWQoBucHsn4Klc+YyCzE8k8zUhiS/wAeJpjfsm3cTnHHx/KKJQpJad9eDyr641yoeEBiZXBR2PE3+PQ=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2019-05-01T17:03:00Z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